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C3" w:rsidRPr="000663C3" w:rsidRDefault="000663C3" w:rsidP="002E640B">
      <w:pPr>
        <w:jc w:val="center"/>
        <w:rPr>
          <w:sz w:val="40"/>
          <w:u w:val="single"/>
        </w:rPr>
      </w:pPr>
      <w:bookmarkStart w:id="0" w:name="_GoBack"/>
      <w:bookmarkEnd w:id="0"/>
      <w:r w:rsidRPr="000663C3">
        <w:rPr>
          <w:sz w:val="40"/>
          <w:u w:val="single"/>
        </w:rPr>
        <w:t>‘Circus Tricks’</w:t>
      </w:r>
    </w:p>
    <w:p w:rsidR="003A3757" w:rsidRPr="000663C3" w:rsidRDefault="000663C3" w:rsidP="000663C3">
      <w:pPr>
        <w:jc w:val="center"/>
        <w:rPr>
          <w:sz w:val="40"/>
          <w:u w:val="single"/>
        </w:rPr>
      </w:pPr>
      <w:r w:rsidRPr="000663C3">
        <w:rPr>
          <w:sz w:val="40"/>
          <w:u w:val="single"/>
        </w:rPr>
        <w:t xml:space="preserve">An Animated Performance &amp; Participatory Activity Pack </w:t>
      </w:r>
    </w:p>
    <w:p w:rsidR="000663C3" w:rsidRPr="002E640B" w:rsidRDefault="000663C3">
      <w:pPr>
        <w:rPr>
          <w:sz w:val="36"/>
        </w:rPr>
      </w:pPr>
    </w:p>
    <w:p w:rsidR="000663C3" w:rsidRPr="002E640B" w:rsidRDefault="000663C3">
      <w:pPr>
        <w:rPr>
          <w:sz w:val="28"/>
        </w:rPr>
      </w:pPr>
      <w:r w:rsidRPr="002E640B">
        <w:rPr>
          <w:sz w:val="28"/>
        </w:rPr>
        <w:t xml:space="preserve">‘Circus Tricks’ </w:t>
      </w:r>
      <w:r w:rsidR="002B04C1">
        <w:rPr>
          <w:sz w:val="28"/>
        </w:rPr>
        <w:t xml:space="preserve">is a Circus Inspired Music &amp; Drama project created by members of </w:t>
      </w:r>
      <w:r w:rsidRPr="002E640B">
        <w:rPr>
          <w:sz w:val="28"/>
        </w:rPr>
        <w:t>DIY Theatre Company’s ‘Passing the Baton’</w:t>
      </w:r>
      <w:r w:rsidR="002B04C1">
        <w:rPr>
          <w:sz w:val="28"/>
        </w:rPr>
        <w:t xml:space="preserve"> Youth Arts Programme. </w:t>
      </w:r>
      <w:r w:rsidR="006F1AA6">
        <w:rPr>
          <w:sz w:val="28"/>
        </w:rPr>
        <w:t xml:space="preserve"> Passing the Baton is for young people aged 10 – 30 years with learning disabilities </w:t>
      </w:r>
      <w:proofErr w:type="gramStart"/>
      <w:r w:rsidR="006F1AA6">
        <w:rPr>
          <w:sz w:val="28"/>
        </w:rPr>
        <w:t>based  in</w:t>
      </w:r>
      <w:proofErr w:type="gramEnd"/>
      <w:r w:rsidR="006F1AA6">
        <w:rPr>
          <w:sz w:val="28"/>
        </w:rPr>
        <w:t xml:space="preserve"> Salford.  </w:t>
      </w:r>
      <w:r w:rsidR="002B04C1">
        <w:rPr>
          <w:sz w:val="28"/>
        </w:rPr>
        <w:t xml:space="preserve"> D</w:t>
      </w:r>
      <w:r w:rsidRPr="002E640B">
        <w:rPr>
          <w:sz w:val="28"/>
        </w:rPr>
        <w:t>uring Lockdown</w:t>
      </w:r>
      <w:r w:rsidR="002B04C1">
        <w:rPr>
          <w:sz w:val="28"/>
        </w:rPr>
        <w:t xml:space="preserve"> t</w:t>
      </w:r>
      <w:r w:rsidRPr="002E640B">
        <w:rPr>
          <w:sz w:val="28"/>
        </w:rPr>
        <w:t xml:space="preserve">he group </w:t>
      </w:r>
      <w:r w:rsidR="006F1AA6">
        <w:rPr>
          <w:sz w:val="28"/>
        </w:rPr>
        <w:t xml:space="preserve">adapted their original ‘Circus Tricks’ performance, and </w:t>
      </w:r>
      <w:r w:rsidRPr="002E640B">
        <w:rPr>
          <w:sz w:val="28"/>
        </w:rPr>
        <w:t>collaborated with</w:t>
      </w:r>
      <w:r w:rsidR="006F1AA6">
        <w:rPr>
          <w:sz w:val="28"/>
        </w:rPr>
        <w:t xml:space="preserve"> a</w:t>
      </w:r>
      <w:r w:rsidRPr="002E640B">
        <w:rPr>
          <w:sz w:val="28"/>
        </w:rPr>
        <w:t xml:space="preserve"> professional musician and animator to transform the </w:t>
      </w:r>
      <w:r w:rsidR="006F1AA6">
        <w:rPr>
          <w:sz w:val="28"/>
        </w:rPr>
        <w:t>show</w:t>
      </w:r>
      <w:r w:rsidRPr="002E640B">
        <w:rPr>
          <w:sz w:val="28"/>
        </w:rPr>
        <w:t xml:space="preserve"> into a series of </w:t>
      </w:r>
      <w:r w:rsidR="006F1AA6">
        <w:rPr>
          <w:sz w:val="28"/>
        </w:rPr>
        <w:t xml:space="preserve">accessible </w:t>
      </w:r>
      <w:r w:rsidRPr="002E640B">
        <w:rPr>
          <w:sz w:val="28"/>
        </w:rPr>
        <w:t>animated videos.</w:t>
      </w:r>
    </w:p>
    <w:p w:rsidR="000663C3" w:rsidRPr="002E640B" w:rsidRDefault="000663C3">
      <w:pPr>
        <w:rPr>
          <w:sz w:val="28"/>
        </w:rPr>
      </w:pPr>
    </w:p>
    <w:p w:rsidR="000663C3" w:rsidRPr="002E640B" w:rsidRDefault="000663C3">
      <w:pPr>
        <w:rPr>
          <w:sz w:val="28"/>
        </w:rPr>
      </w:pPr>
      <w:r w:rsidRPr="002E640B">
        <w:rPr>
          <w:sz w:val="28"/>
        </w:rPr>
        <w:t>Participating Schools</w:t>
      </w:r>
      <w:r w:rsidR="002E640B" w:rsidRPr="002E640B">
        <w:rPr>
          <w:sz w:val="28"/>
        </w:rPr>
        <w:t xml:space="preserve"> / Centres</w:t>
      </w:r>
      <w:r w:rsidRPr="002E640B">
        <w:rPr>
          <w:sz w:val="28"/>
        </w:rPr>
        <w:t xml:space="preserve"> will receive:</w:t>
      </w:r>
    </w:p>
    <w:p w:rsidR="000663C3" w:rsidRPr="002E640B" w:rsidRDefault="000663C3">
      <w:pPr>
        <w:rPr>
          <w:sz w:val="28"/>
        </w:rPr>
      </w:pPr>
    </w:p>
    <w:p w:rsidR="000663C3" w:rsidRPr="002E640B" w:rsidRDefault="000663C3" w:rsidP="000663C3">
      <w:pPr>
        <w:pStyle w:val="ListParagraph"/>
        <w:numPr>
          <w:ilvl w:val="0"/>
          <w:numId w:val="2"/>
        </w:numPr>
        <w:rPr>
          <w:sz w:val="28"/>
        </w:rPr>
      </w:pPr>
      <w:r w:rsidRPr="002E640B">
        <w:rPr>
          <w:sz w:val="28"/>
        </w:rPr>
        <w:t>Links to a series of 6 short animated videos on YouTube</w:t>
      </w:r>
      <w:r w:rsidR="002E640B" w:rsidRPr="002E640B">
        <w:rPr>
          <w:sz w:val="28"/>
        </w:rPr>
        <w:t xml:space="preserve"> </w:t>
      </w:r>
    </w:p>
    <w:p w:rsidR="002E640B" w:rsidRPr="002E640B" w:rsidRDefault="002E640B" w:rsidP="000663C3">
      <w:pPr>
        <w:pStyle w:val="ListParagraph"/>
        <w:numPr>
          <w:ilvl w:val="0"/>
          <w:numId w:val="2"/>
        </w:numPr>
        <w:rPr>
          <w:sz w:val="28"/>
        </w:rPr>
      </w:pPr>
      <w:r w:rsidRPr="002E640B">
        <w:rPr>
          <w:sz w:val="28"/>
        </w:rPr>
        <w:t>Links to additional videos that offer supporting exercises</w:t>
      </w:r>
    </w:p>
    <w:p w:rsidR="002E640B" w:rsidRPr="002E640B" w:rsidRDefault="002E640B" w:rsidP="000663C3">
      <w:pPr>
        <w:pStyle w:val="ListParagraph"/>
        <w:numPr>
          <w:ilvl w:val="0"/>
          <w:numId w:val="2"/>
        </w:numPr>
        <w:rPr>
          <w:sz w:val="28"/>
        </w:rPr>
      </w:pPr>
      <w:r w:rsidRPr="002E640B">
        <w:rPr>
          <w:sz w:val="28"/>
        </w:rPr>
        <w:t xml:space="preserve">An Activity Pack full of games, exercises and music activities that can be delivered </w:t>
      </w:r>
      <w:r w:rsidR="00D269BE">
        <w:rPr>
          <w:sz w:val="28"/>
        </w:rPr>
        <w:t>using household items</w:t>
      </w:r>
      <w:r w:rsidR="006F1AA6">
        <w:rPr>
          <w:sz w:val="28"/>
        </w:rPr>
        <w:t xml:space="preserve"> such as wooden spoons and table cloths. </w:t>
      </w:r>
    </w:p>
    <w:p w:rsidR="002E640B" w:rsidRPr="002E640B" w:rsidRDefault="002E640B" w:rsidP="002E640B">
      <w:pPr>
        <w:rPr>
          <w:sz w:val="28"/>
        </w:rPr>
      </w:pPr>
    </w:p>
    <w:p w:rsidR="000663C3" w:rsidRPr="002E640B" w:rsidRDefault="002E640B">
      <w:pPr>
        <w:rPr>
          <w:sz w:val="28"/>
        </w:rPr>
      </w:pPr>
      <w:r w:rsidRPr="002E640B">
        <w:rPr>
          <w:sz w:val="28"/>
        </w:rPr>
        <w:t>Discover</w:t>
      </w:r>
      <w:r w:rsidR="00D269BE">
        <w:rPr>
          <w:sz w:val="28"/>
        </w:rPr>
        <w:t>/ Explore</w:t>
      </w:r>
      <w:r w:rsidRPr="002E640B">
        <w:rPr>
          <w:sz w:val="28"/>
        </w:rPr>
        <w:t xml:space="preserve"> Arts Award:</w:t>
      </w:r>
    </w:p>
    <w:p w:rsidR="002E640B" w:rsidRPr="002E640B" w:rsidRDefault="002E640B">
      <w:pPr>
        <w:rPr>
          <w:sz w:val="28"/>
          <w:u w:val="single"/>
        </w:rPr>
      </w:pPr>
    </w:p>
    <w:p w:rsidR="002E640B" w:rsidRPr="002E640B" w:rsidRDefault="006F1AA6">
      <w:pPr>
        <w:rPr>
          <w:sz w:val="28"/>
        </w:rPr>
      </w:pPr>
      <w:r>
        <w:rPr>
          <w:sz w:val="28"/>
        </w:rPr>
        <w:t xml:space="preserve">If you currently offer the Discover or Explore Arts Award within your organisation, ‘Circus Tricks’ can be used to support the learner’s journey.  It provides a range of ways to participate in arts activities and find out about other artists and arts organisations.  For more information on how you can use ‘Circus Tricks’ to support young people’s Arts Award journeys, please contact Hebe to find out more.  </w:t>
      </w:r>
    </w:p>
    <w:p w:rsidR="002E640B" w:rsidRPr="002E640B" w:rsidRDefault="002E640B">
      <w:pPr>
        <w:rPr>
          <w:sz w:val="28"/>
        </w:rPr>
      </w:pPr>
    </w:p>
    <w:p w:rsidR="002E640B" w:rsidRPr="002E640B" w:rsidRDefault="002E640B">
      <w:pPr>
        <w:rPr>
          <w:sz w:val="28"/>
        </w:rPr>
      </w:pPr>
      <w:r w:rsidRPr="002E640B">
        <w:rPr>
          <w:sz w:val="28"/>
        </w:rPr>
        <w:t xml:space="preserve">‘Circus Tricks’ will be launched at the start of November 2020. </w:t>
      </w:r>
      <w:r w:rsidR="006F1AA6">
        <w:rPr>
          <w:sz w:val="28"/>
        </w:rPr>
        <w:t xml:space="preserve"> </w:t>
      </w:r>
      <w:r w:rsidR="006F1AA6" w:rsidRPr="002E640B">
        <w:rPr>
          <w:sz w:val="28"/>
        </w:rPr>
        <w:t xml:space="preserve">Children and young people who are isolating will also be able to access the Circus Tricks videos &amp; a free download of our Activity Pack will be available via the DIY website.  </w:t>
      </w:r>
    </w:p>
    <w:p w:rsidR="002E640B" w:rsidRPr="002E640B" w:rsidRDefault="002E640B">
      <w:pPr>
        <w:rPr>
          <w:sz w:val="28"/>
        </w:rPr>
      </w:pPr>
    </w:p>
    <w:p w:rsidR="002E640B" w:rsidRPr="002E640B" w:rsidRDefault="002E640B">
      <w:pPr>
        <w:rPr>
          <w:sz w:val="28"/>
        </w:rPr>
      </w:pPr>
      <w:r w:rsidRPr="002E640B">
        <w:rPr>
          <w:sz w:val="28"/>
        </w:rPr>
        <w:t xml:space="preserve">Please contact Hebe at </w:t>
      </w:r>
      <w:hyperlink r:id="rId7" w:history="1">
        <w:r w:rsidRPr="002E640B">
          <w:rPr>
            <w:rStyle w:val="Hyperlink"/>
            <w:sz w:val="28"/>
          </w:rPr>
          <w:t>project.diytheatre@gmail.com</w:t>
        </w:r>
      </w:hyperlink>
      <w:r w:rsidRPr="002E640B">
        <w:rPr>
          <w:sz w:val="28"/>
        </w:rPr>
        <w:t xml:space="preserve"> to find out how your school / youth centre / arts group can participate.  </w:t>
      </w:r>
    </w:p>
    <w:p w:rsidR="000663C3" w:rsidRPr="002E640B" w:rsidRDefault="000663C3">
      <w:pPr>
        <w:rPr>
          <w:sz w:val="36"/>
        </w:rPr>
      </w:pPr>
    </w:p>
    <w:sectPr w:rsidR="000663C3" w:rsidRPr="002E640B" w:rsidSect="00FB1D78">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B2" w:rsidRDefault="002C0AB2" w:rsidP="002E640B">
      <w:r>
        <w:separator/>
      </w:r>
    </w:p>
  </w:endnote>
  <w:endnote w:type="continuationSeparator" w:id="0">
    <w:p w:rsidR="002C0AB2" w:rsidRDefault="002C0AB2" w:rsidP="002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B2" w:rsidRDefault="002C0AB2" w:rsidP="002E640B">
      <w:r>
        <w:separator/>
      </w:r>
    </w:p>
  </w:footnote>
  <w:footnote w:type="continuationSeparator" w:id="0">
    <w:p w:rsidR="002C0AB2" w:rsidRDefault="002C0AB2" w:rsidP="002E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0B" w:rsidRDefault="002E640B">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1917700</wp:posOffset>
              </wp:positionH>
              <wp:positionV relativeFrom="paragraph">
                <wp:posOffset>-127000</wp:posOffset>
              </wp:positionV>
              <wp:extent cx="21717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1700" cy="1104900"/>
                      </a:xfrm>
                      <a:prstGeom prst="rect">
                        <a:avLst/>
                      </a:prstGeom>
                      <a:solidFill>
                        <a:schemeClr val="lt1"/>
                      </a:solidFill>
                      <a:ln w="6350">
                        <a:noFill/>
                      </a:ln>
                    </wps:spPr>
                    <wps:txbx>
                      <w:txbxContent>
                        <w:p w:rsidR="002E640B" w:rsidRDefault="003759F6" w:rsidP="002E640B">
                          <w:pPr>
                            <w:jc w:val="center"/>
                          </w:pPr>
                          <w:hyperlink r:id="rId1" w:history="1">
                            <w:r w:rsidR="002E640B" w:rsidRPr="007A6502">
                              <w:rPr>
                                <w:rStyle w:val="Hyperlink"/>
                              </w:rPr>
                              <w:t>www.diytheatre.org.uk</w:t>
                            </w:r>
                          </w:hyperlink>
                          <w:r w:rsidR="002E640B">
                            <w:br/>
                          </w:r>
                        </w:p>
                        <w:p w:rsidR="002E640B" w:rsidRDefault="003759F6" w:rsidP="002E640B">
                          <w:pPr>
                            <w:jc w:val="center"/>
                          </w:pPr>
                          <w:hyperlink r:id="rId2" w:history="1">
                            <w:r w:rsidR="002E640B" w:rsidRPr="007A6502">
                              <w:rPr>
                                <w:rStyle w:val="Hyperlink"/>
                              </w:rPr>
                              <w:t>project.diytheatre@gmail.com</w:t>
                            </w:r>
                          </w:hyperlink>
                        </w:p>
                        <w:p w:rsidR="002E640B" w:rsidRDefault="002E640B" w:rsidP="002E640B">
                          <w:pPr>
                            <w:jc w:val="center"/>
                          </w:pPr>
                        </w:p>
                        <w:p w:rsidR="002E640B" w:rsidRDefault="002E640B" w:rsidP="002E640B">
                          <w:pPr>
                            <w:jc w:val="center"/>
                          </w:pPr>
                          <w:r>
                            <w:t>07538820007</w:t>
                          </w:r>
                        </w:p>
                        <w:p w:rsidR="002E640B" w:rsidRDefault="002E6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51pt;margin-top:-10pt;width:17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" fillcolor="white [3201]" stroked="f" strokeweight=".5pt">
              <v:textbox>
                <w:txbxContent>
                  <w:p w:rsidR="002E640B" w:rsidRDefault="002E640B" w:rsidP="002E640B">
                    <w:pPr>
                      <w:jc w:val="center"/>
                    </w:pPr>
                    <w:hyperlink r:id="rId3" w:history="1">
                      <w:r w:rsidRPr="007A6502">
                        <w:rPr>
                          <w:rStyle w:val="Hyperlink"/>
                        </w:rPr>
                        <w:t>www.diytheatre.org.uk</w:t>
                      </w:r>
                    </w:hyperlink>
                    <w:r>
                      <w:br/>
                    </w:r>
                  </w:p>
                  <w:p w:rsidR="002E640B" w:rsidRDefault="002E640B" w:rsidP="002E640B">
                    <w:pPr>
                      <w:jc w:val="center"/>
                    </w:pPr>
                    <w:hyperlink r:id="rId4" w:history="1">
                      <w:r w:rsidRPr="007A6502">
                        <w:rPr>
                          <w:rStyle w:val="Hyperlink"/>
                        </w:rPr>
                        <w:t>project.diytheatre@gmail.com</w:t>
                      </w:r>
                    </w:hyperlink>
                  </w:p>
                  <w:p w:rsidR="002E640B" w:rsidRDefault="002E640B" w:rsidP="002E640B">
                    <w:pPr>
                      <w:jc w:val="center"/>
                    </w:pPr>
                  </w:p>
                  <w:p w:rsidR="002E640B" w:rsidRDefault="002E640B" w:rsidP="002E640B">
                    <w:pPr>
                      <w:jc w:val="center"/>
                    </w:pPr>
                    <w:r>
                      <w:t>07538820007</w:t>
                    </w:r>
                  </w:p>
                  <w:p w:rsidR="002E640B" w:rsidRDefault="002E640B"/>
                </w:txbxContent>
              </v:textbox>
            </v:shape>
          </w:pict>
        </mc:Fallback>
      </mc:AlternateContent>
    </w:r>
    <w:r>
      <w:rPr>
        <w:noProof/>
        <w:lang w:eastAsia="en-GB"/>
      </w:rPr>
      <w:drawing>
        <wp:inline distT="0" distB="0" distL="0" distR="0" wp14:anchorId="1D587375" wp14:editId="65520FF1">
          <wp:extent cx="1852930" cy="667054"/>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ing the Baton Logo.png"/>
                  <pic:cNvPicPr/>
                </pic:nvPicPr>
                <pic:blipFill>
                  <a:blip r:embed="rId5">
                    <a:extLst>
                      <a:ext uri="{28A0092B-C50C-407E-A947-70E740481C1C}">
                        <a14:useLocalDpi xmlns:a14="http://schemas.microsoft.com/office/drawing/2010/main" val="0"/>
                      </a:ext>
                    </a:extLst>
                  </a:blip>
                  <a:stretch>
                    <a:fillRect/>
                  </a:stretch>
                </pic:blipFill>
                <pic:spPr>
                  <a:xfrm>
                    <a:off x="0" y="0"/>
                    <a:ext cx="1892968" cy="681468"/>
                  </a:xfrm>
                  <a:prstGeom prst="rect">
                    <a:avLst/>
                  </a:prstGeom>
                </pic:spPr>
              </pic:pic>
            </a:graphicData>
          </a:graphic>
        </wp:inline>
      </w:drawing>
    </w:r>
    <w:r>
      <w:t xml:space="preserve">                   </w:t>
    </w:r>
    <w:r>
      <w:tab/>
      <w:t xml:space="preserve">                                                               </w:t>
    </w:r>
    <w:r>
      <w:rPr>
        <w:noProof/>
        <w:lang w:eastAsia="en-GB"/>
      </w:rPr>
      <w:drawing>
        <wp:inline distT="0" distB="0" distL="0" distR="0" wp14:anchorId="4B84F660" wp14:editId="46EC8ECD">
          <wp:extent cx="1021405" cy="8375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Y logo.png"/>
                  <pic:cNvPicPr/>
                </pic:nvPicPr>
                <pic:blipFill>
                  <a:blip r:embed="rId6">
                    <a:extLst>
                      <a:ext uri="{28A0092B-C50C-407E-A947-70E740481C1C}">
                        <a14:useLocalDpi xmlns:a14="http://schemas.microsoft.com/office/drawing/2010/main" val="0"/>
                      </a:ext>
                    </a:extLst>
                  </a:blip>
                  <a:stretch>
                    <a:fillRect/>
                  </a:stretch>
                </pic:blipFill>
                <pic:spPr>
                  <a:xfrm>
                    <a:off x="0" y="0"/>
                    <a:ext cx="1053677" cy="864016"/>
                  </a:xfrm>
                  <a:prstGeom prst="rect">
                    <a:avLst/>
                  </a:prstGeom>
                </pic:spPr>
              </pic:pic>
            </a:graphicData>
          </a:graphic>
        </wp:inline>
      </w:drawing>
    </w:r>
    <w:r>
      <w:tab/>
      <w:t xml:space="preserve">            </w:t>
    </w:r>
    <w:r>
      <w:tab/>
    </w:r>
  </w:p>
  <w:p w:rsidR="002E640B" w:rsidRDefault="002E6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03F0F"/>
    <w:multiLevelType w:val="hybridMultilevel"/>
    <w:tmpl w:val="7A5C9D6A"/>
    <w:lvl w:ilvl="0" w:tplc="96AAA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52E15"/>
    <w:multiLevelType w:val="hybridMultilevel"/>
    <w:tmpl w:val="9CACF702"/>
    <w:lvl w:ilvl="0" w:tplc="EB803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C3"/>
    <w:rsid w:val="000663C3"/>
    <w:rsid w:val="00070E0F"/>
    <w:rsid w:val="00297866"/>
    <w:rsid w:val="002B04C1"/>
    <w:rsid w:val="002C0AB2"/>
    <w:rsid w:val="002E640B"/>
    <w:rsid w:val="0035245D"/>
    <w:rsid w:val="003759F6"/>
    <w:rsid w:val="00394779"/>
    <w:rsid w:val="006F1AA6"/>
    <w:rsid w:val="007B7C3A"/>
    <w:rsid w:val="0084675C"/>
    <w:rsid w:val="00C3517D"/>
    <w:rsid w:val="00C37C6D"/>
    <w:rsid w:val="00D269BE"/>
    <w:rsid w:val="00FB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080E8DD9-CEF3-8A44-A557-3FCCA029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C3"/>
    <w:pPr>
      <w:ind w:left="720"/>
      <w:contextualSpacing/>
    </w:pPr>
  </w:style>
  <w:style w:type="character" w:styleId="Hyperlink">
    <w:name w:val="Hyperlink"/>
    <w:basedOn w:val="DefaultParagraphFont"/>
    <w:uiPriority w:val="99"/>
    <w:unhideWhenUsed/>
    <w:rsid w:val="002E640B"/>
    <w:rPr>
      <w:color w:val="0563C1" w:themeColor="hyperlink"/>
      <w:u w:val="single"/>
    </w:rPr>
  </w:style>
  <w:style w:type="character" w:customStyle="1" w:styleId="UnresolvedMention">
    <w:name w:val="Unresolved Mention"/>
    <w:basedOn w:val="DefaultParagraphFont"/>
    <w:uiPriority w:val="99"/>
    <w:rsid w:val="002E640B"/>
    <w:rPr>
      <w:color w:val="605E5C"/>
      <w:shd w:val="clear" w:color="auto" w:fill="E1DFDD"/>
    </w:rPr>
  </w:style>
  <w:style w:type="paragraph" w:styleId="Header">
    <w:name w:val="header"/>
    <w:basedOn w:val="Normal"/>
    <w:link w:val="HeaderChar"/>
    <w:uiPriority w:val="99"/>
    <w:unhideWhenUsed/>
    <w:rsid w:val="002E640B"/>
    <w:pPr>
      <w:tabs>
        <w:tab w:val="center" w:pos="4680"/>
        <w:tab w:val="right" w:pos="9360"/>
      </w:tabs>
    </w:pPr>
  </w:style>
  <w:style w:type="character" w:customStyle="1" w:styleId="HeaderChar">
    <w:name w:val="Header Char"/>
    <w:basedOn w:val="DefaultParagraphFont"/>
    <w:link w:val="Header"/>
    <w:uiPriority w:val="99"/>
    <w:rsid w:val="002E640B"/>
  </w:style>
  <w:style w:type="paragraph" w:styleId="Footer">
    <w:name w:val="footer"/>
    <w:basedOn w:val="Normal"/>
    <w:link w:val="FooterChar"/>
    <w:uiPriority w:val="99"/>
    <w:unhideWhenUsed/>
    <w:rsid w:val="002E640B"/>
    <w:pPr>
      <w:tabs>
        <w:tab w:val="center" w:pos="4680"/>
        <w:tab w:val="right" w:pos="9360"/>
      </w:tabs>
    </w:pPr>
  </w:style>
  <w:style w:type="character" w:customStyle="1" w:styleId="FooterChar">
    <w:name w:val="Footer Char"/>
    <w:basedOn w:val="DefaultParagraphFont"/>
    <w:link w:val="Footer"/>
    <w:uiPriority w:val="99"/>
    <w:rsid w:val="002E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diytheat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ytheatre.org.uk" TargetMode="External"/><Relationship Id="rId2" Type="http://schemas.openxmlformats.org/officeDocument/2006/relationships/hyperlink" Target="mailto:project.diytheatre@gmail.com" TargetMode="External"/><Relationship Id="rId1" Type="http://schemas.openxmlformats.org/officeDocument/2006/relationships/hyperlink" Target="http://www.diytheatre.org.uk"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project.diy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Reilly</dc:creator>
  <cp:keywords/>
  <dc:description/>
  <cp:lastModifiedBy>Sarah Dixon</cp:lastModifiedBy>
  <cp:revision>2</cp:revision>
  <dcterms:created xsi:type="dcterms:W3CDTF">2020-10-22T07:32:00Z</dcterms:created>
  <dcterms:modified xsi:type="dcterms:W3CDTF">2020-10-22T07:32:00Z</dcterms:modified>
</cp:coreProperties>
</file>